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10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2013 al 2018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Parlamentare della XVII Legislatura eletto alla Camera dei Deputati nel gruppo parlamentare del MoVimento 5 stelle.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Membro della Commissione Attività Produttive e della Commissione per la Semplificazione.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Responsabile per le politiche sul commercio con particolare riferimento a commercio su aree pubbliche, piccole e medie imprese, grande distribuzione organizzata.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2010 al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Dipendente presso il Gruppo Consigliare del MoVimento 5 stelle in Regione Piemonte. Delega alla gestione dei gruppi politici del territorio e ai rapporti con le associazioni di categoria.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2009 al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Consigliere Comunale presso il Comune di Rivoli (TO)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2000 al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Agente di commercio nel settore forniture per ufficio e materiale informatico presso la “Office Distribution S.p.A”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1996 al 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Agente di commercio nel settore cancelleria presso la “Caimi Luigi &amp; Figlio S.R.L.”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103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81.0" w:type="dxa"/>
        <w:jc w:val="left"/>
        <w:tblInd w:w="0.0" w:type="pct"/>
        <w:tblLayout w:type="fixed"/>
        <w:tblLook w:val="0000"/>
      </w:tblPr>
      <w:tblGrid>
        <w:gridCol w:w="2834"/>
        <w:gridCol w:w="6237"/>
        <w:gridCol w:w="1305"/>
        <w:gridCol w:w="1305"/>
        <w:tblGridChange w:id="0">
          <w:tblGrid>
            <w:gridCol w:w="2834"/>
            <w:gridCol w:w="6237"/>
            <w:gridCol w:w="1305"/>
            <w:gridCol w:w="13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Ragioneria presso l’Istituto Oscar Romero di Rivoli (TO)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PERSONALI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10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255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Lingue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 e Francese, livello scolastico</w:t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organizzative e gestionali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corso delle diverse esperienze lavorative ho avuto modo di occuparmi primariamente dell’organizzazione delle attività e dell’operatività di gruppi di lavoro, garantendo il raggiungimento degli obiettivi secondo tempistiche definite, formando inoltre il personale.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Durante il mandato da Parlamentare sono stato individuato quale responsabile di alcune aree tematiche (come ad esempio il commercio) e ho quindi coordinato task force di colleghi parlamentari e consulenti al fine di costruire nuove policy per il settore, anche attraverso un confronto diretto e quotidiano con le assocazioni di categoria e le istituzioni di riferimento.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professionali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Deputato ho maturato, oltre che una piena conoscenza delle strutture di ogni livello legate alla politica, competenze avanzate in tutto ciò che concerne il processo legislativo: dall’analisi di discipline locali, nazionali ed europee alla stesura di nuovi progetti di legge, dallo studio di decreti o atti di governo alla loro modifica attraverso proposte emendative.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mio mandato si è inoltre fortemente concentrato sulle relazioni istituzionali in quanto referente per alcune tematiche specifiche. Ho coordinato i rapporti tra il partito e un ampio spettro di figure tra cui membri di Governo, dirigenti ministeriali, sindaci e assessori comunali o regionali, rappresentanti delle associazioni di categoria, imprenditori.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Patente di guida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Patente di guida B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10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Iniziativa Parlamentare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Riporto estratti dell’attività Parlamentare: iniziative legislative, attività ispettive e di indirizzo.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di Legge relativa all’applicazione della Direttiva “Bolkestein” per il commercio su aree pubbliche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di Legge per il contrasto al fenomeno dell’obsolescenza programmata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di Legge per la regolamentazione delle professionalità che ruotano attorno al settore dell’estetica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di Legge e attività emendativa - in parte divenuta Legge dello Stato - sul tema delle startup innovative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per la Proposta di Legge sul tema delle liberalizzazioni degli orari di apertura degli esercizi commerciali (già approvata alla Camera dei Deputati e oggi in discussione nella stessa sede). Promotore di nuove disposizioni economiche per il sostegno delle micro, piccole e medie imprese del commercio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 alla disciplina per il regime dei contribuenti minimi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ispettive e di indirizzo sui temi di: grandi opere, pari opportuntià, fiscalità per le piccole e medie imprese, tutela del territorio.</w:t>
            </w:r>
          </w:p>
        </w:tc>
      </w:tr>
    </w:tbl>
    <w:p w:rsidR="00000000" w:rsidDel="00000000" w:rsidP="00000000" w:rsidRDefault="00000000" w:rsidRPr="00000000" w14:paraId="0000004C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personali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Autorizzo il trattamento dei miei dati personali ai sensi del Decreto Legislativo 30 giugno 2003, n. 196 "Codice in materia di protezione dei dati personali”.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38" w:w="11906"/>
      <w:pgMar w:bottom="1587" w:top="1644" w:left="850" w:right="680" w:header="850.3937007874016" w:footer="521.57480314960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M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Unione europea, 2002-2018 | europass.cedefop.europa.eu </w:t>
      <w:tab/>
      <w:t xml:space="preserve">Pagina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ab/>
      <w:t xml:space="preserve">Pagina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  <w:t xml:space="preserve"> o</w:t>
    </w:r>
    <w:r w:rsidDel="00000000" w:rsidR="00000000" w:rsidRPr="00000000">
      <w:rPr>
        <w:color w:val="1593cb"/>
        <w:sz w:val="20"/>
        <w:szCs w:val="20"/>
        <w:rtl w:val="0"/>
      </w:rPr>
      <w:t xml:space="preserve">n. Ivan della Valle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On. Ivan Della Valle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f3a38"/>
        <w:sz w:val="16"/>
        <w:szCs w:val="16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Arial" w:cs="Arial" w:eastAsia="Arial" w:hAnsi="Arial"/>
      <w:b w:val="1"/>
      <w:color w:val="3f3a38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576" w:hanging="576"/>
    </w:pPr>
    <w:rPr>
      <w:rFonts w:ascii="Arial" w:cs="Arial" w:eastAsia="Arial" w:hAnsi="Arial"/>
      <w:b w:val="1"/>
      <w:i w:val="1"/>
      <w:color w:val="3f3a38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Heading1">
    <w:name w:val="Heading 1"/>
    <w:basedOn w:val="Heading"/>
    <w:next w:val="BodyText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color w:val="3f3a38"/>
      <w:spacing w:val="-6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Heading2">
    <w:name w:val="Heading 2"/>
    <w:basedOn w:val="Heading"/>
    <w:next w:val="BodyText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color w:val="3f3a38"/>
      <w:spacing w:val="-6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_ECV_HeadingContactDetails">
    <w:name w:val="_ECV_HeadingContactDetails"/>
    <w:next w:val="_ECV_HeadingContactDetails"/>
    <w:autoRedefine w:val="0"/>
    <w:hidden w:val="0"/>
    <w:qFormat w:val="0"/>
    <w:rPr>
      <w:rFonts w:ascii="Arial" w:hAnsi="Arial"/>
      <w:color w:val="1593cb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_ECV_ContactDetails0">
    <w:name w:val="_ECV_ContactDetails"/>
    <w:next w:val="_ECV_ContactDetails0"/>
    <w:autoRedefine w:val="0"/>
    <w:hidden w:val="0"/>
    <w:qFormat w:val="0"/>
    <w:rPr>
      <w:rFonts w:ascii="Arial" w:hAnsi="Arial"/>
      <w:color w:val="3f3a38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neNumber">
    <w:name w:val="Line Number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_ECV_InternetLink">
    <w:name w:val="_ECV_InternetLink"/>
    <w:next w:val="_ECV_InternetLink"/>
    <w:autoRedefine w:val="0"/>
    <w:hidden w:val="0"/>
    <w:qFormat w:val="0"/>
    <w:rPr>
      <w:rFonts w:ascii="Arial" w:hAnsi="Arial"/>
      <w:color w:val="3f3a38"/>
      <w:w w:val="100"/>
      <w:position w:val="-1"/>
      <w:sz w:val="18"/>
      <w:u w:val="single"/>
      <w:effect w:val="none"/>
      <w:shd w:color="auto" w:fill="auto" w:val="clear"/>
      <w:vertAlign w:val="baseline"/>
      <w:cs w:val="0"/>
      <w:em w:val="none"/>
      <w:lang w:bidi="und" w:eastAsia="und" w:val="en-GB"/>
    </w:rPr>
  </w:style>
  <w:style w:type="character" w:styleId="_ECV_HeadingBusinessSector">
    <w:name w:val="_ECV_HeadingBusinessSector"/>
    <w:next w:val="_ECV_HeadingBusinessSector"/>
    <w:autoRedefine w:val="0"/>
    <w:hidden w:val="0"/>
    <w:qFormat w:val="0"/>
    <w:rPr>
      <w:rFonts w:ascii="Arial" w:hAnsi="Arial"/>
      <w:color w:val="1593cb"/>
      <w:spacing w:val="-6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3f3a38"/>
      <w:spacing w:val="-6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i w:val="1"/>
      <w:iCs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b w:val="1"/>
      <w:bCs w:val="1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eftHeading">
    <w:name w:val="_ECV_LeftHeading"/>
    <w:basedOn w:val="TableContents"/>
    <w:next w:val="_ECV_Left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MiddleColumn">
    <w:name w:val="_ECV_MiddleColumn"/>
    <w:basedOn w:val="TableContents"/>
    <w:next w:val="_ECV_MiddleColumn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RightColumn">
    <w:name w:val="_ECV_RightColumn"/>
    <w:basedOn w:val="TableContents"/>
    <w:next w:val="_ECV_RightColumn"/>
    <w:autoRedefine w:val="0"/>
    <w:hidden w:val="0"/>
    <w:qFormat w:val="0"/>
    <w:pPr>
      <w:widowControl w:val="0"/>
      <w:suppressLineNumbers w:val="1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NameField">
    <w:name w:val="_ECV_NameField"/>
    <w:basedOn w:val="_ECV_RightColumn"/>
    <w:next w:val="_ECV_NameField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26"/>
      <w:szCs w:val="18"/>
      <w:effect w:val="none"/>
      <w:shd w:color="auto" w:fill="auto" w:val="clear"/>
      <w:vertAlign w:val="baseline"/>
      <w:cs w:val="0"/>
      <w:em w:val="none"/>
      <w:lang w:bidi="hi-IN" w:eastAsia="hi-IN" w:val="it-IT"/>
    </w:rPr>
  </w:style>
  <w:style w:type="paragraph" w:styleId="_ECV_RightHeading">
    <w:name w:val="_ECV_RightHeading"/>
    <w:basedOn w:val="_ECV_NameField"/>
    <w:next w:val="_ECV_Right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00" w:lineRule="atLeast"/>
      <w:ind w:left="0" w:right="0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5"/>
      <w:szCs w:val="18"/>
      <w:effect w:val="none"/>
      <w:shd w:color="auto" w:fill="auto" w:val="clear"/>
      <w:vertAlign w:val="baseline"/>
      <w:cs w:val="0"/>
      <w:em w:val="none"/>
      <w:lang w:bidi="hi-IN" w:eastAsia="hi-IN" w:val="it-IT"/>
    </w:rPr>
  </w:style>
  <w:style w:type="paragraph" w:styleId="_ECV_1stPage">
    <w:name w:val="_ECV_1stPage"/>
    <w:basedOn w:val="_ECV_RightHeading"/>
    <w:next w:val="_ECV_1stPage"/>
    <w:autoRedefine w:val="0"/>
    <w:hidden w:val="0"/>
    <w:qFormat w:val="0"/>
    <w:pPr>
      <w:widowControl w:val="0"/>
      <w:suppressLineNumbers w:val="1"/>
      <w:shd w:color="auto" w:fill="auto" w:val="clear"/>
      <w:tabs>
        <w:tab w:val="left" w:leader="none" w:pos="2835"/>
        <w:tab w:val="right" w:leader="none" w:pos="10205"/>
      </w:tabs>
      <w:suppressAutoHyphens w:val="0"/>
      <w:spacing w:after="0" w:before="215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hi-IN" w:val="it-IT"/>
    </w:rPr>
  </w:style>
  <w:style w:type="paragraph" w:styleId="_ECV_ContactDetails">
    <w:name w:val="_ECV_ContactDetails"/>
    <w:basedOn w:val="_ECV_NameField"/>
    <w:next w:val="_ECV_ContactDetail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0"/>
      <w:position w:val="-1"/>
      <w:sz w:val="18"/>
      <w:szCs w:val="18"/>
      <w:u w:val="none"/>
      <w:effect w:val="none"/>
      <w:shd w:color="auto" w:fill="auto" w:val="clear"/>
      <w:vertAlign w:val="baseline"/>
      <w:cs w:val="0"/>
      <w:em w:val="none"/>
      <w:lang w:bidi="hi-IN" w:eastAsia="hi-IN" w:val="it-IT"/>
    </w:rPr>
  </w:style>
  <w:style w:type="paragraph" w:styleId="_ECV_Comments">
    <w:name w:val="_ECV_Comments"/>
    <w:basedOn w:val="_ECV_Text"/>
    <w:next w:val="_ECV_Comments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olor w:val="ff000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NarrowSpacing">
    <w:name w:val="_ECV_NarrowSpacing"/>
    <w:basedOn w:val="_ECV_RightColumn"/>
    <w:next w:val="_ECV_NarrowSpac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2c24"/>
      <w:spacing w:val="-6"/>
      <w:w w:val="100"/>
      <w:kern w:val="1"/>
      <w:position w:val="-1"/>
      <w:sz w:val="8"/>
      <w:szCs w:val="10"/>
      <w:effect w:val="none"/>
      <w:vertAlign w:val="baseline"/>
      <w:cs w:val="0"/>
      <w:em w:val="none"/>
      <w:lang w:bidi="hi-IN" w:eastAsia="hi-IN" w:val="it-IT"/>
    </w:rPr>
  </w:style>
  <w:style w:type="paragraph" w:styleId="_ECV_SectionSpacing">
    <w:name w:val="_ECV_SectionSpacing"/>
    <w:basedOn w:val="_ECV_RightColumn"/>
    <w:next w:val="_ECV_SectionSpac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able">
    <w:name w:val="Table"/>
    <w:basedOn w:val="Caption"/>
    <w:next w:val="Table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i w:val="1"/>
      <w:iCs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SubSectionHeading">
    <w:name w:val="_ECV_SubSectionHeading"/>
    <w:basedOn w:val="_ECV_RightColumn"/>
    <w:next w:val="_ECV_SubSection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OrganisationDetails">
    <w:name w:val="_ECV_OrganisationDetails"/>
    <w:basedOn w:val="_ECV_RightColumn"/>
    <w:next w:val="_ECV_OrganisationDetails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85" w:before="57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MT" w:eastAsia="ArialMT" w:hAnsi="Arial"/>
      <w:color w:val="3f3a38"/>
      <w:spacing w:val="-6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hi-IN" w:val="it-IT"/>
    </w:rPr>
  </w:style>
  <w:style w:type="paragraph" w:styleId="_ECV_SectionDetails">
    <w:name w:val="_ECV_SectionDetails"/>
    <w:basedOn w:val="Normal"/>
    <w:next w:val="_ECV_SectionDetails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SectionBullet">
    <w:name w:val="_ECV_SectionBullet"/>
    <w:basedOn w:val="_ECV_SectionDetails"/>
    <w:next w:val="_ECV_SectionBullet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HeadingBullet">
    <w:name w:val="_ECV_HeadingBullet"/>
    <w:basedOn w:val="_ECV_LeftHeading"/>
    <w:next w:val="_ECV_HeadingBullet"/>
    <w:autoRedefine w:val="0"/>
    <w:hidden w:val="0"/>
    <w:qFormat w:val="0"/>
    <w:pPr>
      <w:widowControl w:val="0"/>
      <w:numPr>
        <w:ilvl w:val="0"/>
        <w:numId w:val="1"/>
      </w:numPr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SubHeadingBullet">
    <w:name w:val="_ECV_SubHeadingBullet"/>
    <w:basedOn w:val="_ECV_LeftDetails"/>
    <w:next w:val="_ECV_SubHeadingBullet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VMajor">
    <w:name w:val="CV Major"/>
    <w:basedOn w:val="Normal"/>
    <w:next w:val="CVMajor"/>
    <w:autoRedefine w:val="0"/>
    <w:hidden w:val="0"/>
    <w:qFormat w:val="0"/>
    <w:pPr>
      <w:widowControl w:val="0"/>
      <w:suppressAutoHyphens w:val="0"/>
      <w:spacing w:after="0" w:before="0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b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Date">
    <w:name w:val="_ECV_Date"/>
    <w:basedOn w:val="_ECV_LeftHeading"/>
    <w:next w:val="_ECV_Dat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28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VHeading3">
    <w:name w:val="CV Heading 3"/>
    <w:basedOn w:val="Normal"/>
    <w:next w:val="Normal"/>
    <w:autoRedefine w:val="0"/>
    <w:hidden w:val="0"/>
    <w:qFormat w:val="0"/>
    <w:pPr>
      <w:widowControl w:val="0"/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HeadingLine">
    <w:name w:val="_ECV_HeadingLine"/>
    <w:basedOn w:val="_ECV_SubSectionHeading"/>
    <w:next w:val="_ECV_HeadingLine"/>
    <w:autoRedefine w:val="0"/>
    <w:hidden w:val="0"/>
    <w:qFormat w:val="0"/>
    <w:pPr>
      <w:widowControl w:val="0"/>
      <w:suppressLineNumbers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5103"/>
        <w:tab w:val="right" w:leader="none" w:pos="102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Attachment">
    <w:name w:val="_ECV_Attachment"/>
    <w:basedOn w:val="_ECV_SectionDetails"/>
    <w:next w:val="_ECV_Attachment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u w:val="single"/>
      <w:effect w:val="none"/>
      <w:vertAlign w:val="baseline"/>
      <w:cs w:val="0"/>
      <w:em w:val="none"/>
      <w:lang w:bidi="hi-IN" w:eastAsia="hi-IN" w:val="it-IT"/>
    </w:rPr>
  </w:style>
  <w:style w:type="paragraph" w:styleId="_ECV_HeaderFirstPage">
    <w:name w:val="_ECV_HeaderFirstPage"/>
    <w:basedOn w:val="Header"/>
    <w:next w:val="_ECV_HeaderFirstPag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2835"/>
        <w:tab w:val="center" w:leader="none" w:pos="5103"/>
        <w:tab w:val="right" w:leader="none" w:pos="10206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HeaderOtherPage">
    <w:name w:val="_ECV_HeaderOtherPage"/>
    <w:basedOn w:val="_ECV_HeaderFirstPage"/>
    <w:next w:val="_ECV_HeaderOtherPag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2835"/>
        <w:tab w:val="center" w:leader="none" w:pos="5103"/>
        <w:tab w:val="right" w:leader="none" w:pos="10206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eftDetails">
    <w:name w:val="_ECV_LeftDetails"/>
    <w:basedOn w:val="_ECV_LeftHeading"/>
    <w:next w:val="_ECV_LeftDetail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23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shd w:color="auto" w:fill="auto" w:val="clear"/>
      <w:tabs>
        <w:tab w:val="right" w:leader="none" w:pos="2835"/>
        <w:tab w:val="left" w:leader="none" w:pos="1020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anguageHeading">
    <w:name w:val="_ECV_LanguageHeading"/>
    <w:basedOn w:val="_ECV_RightColumn"/>
    <w:next w:val="_ECV_LanguageHeading"/>
    <w:autoRedefine w:val="0"/>
    <w:hidden w:val="0"/>
    <w:qFormat w:val="0"/>
    <w:pPr>
      <w:widowControl w:val="0"/>
      <w:suppressLineNumbers w:val="1"/>
      <w:suppressAutoHyphens w:val="0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anguageSubHeading">
    <w:name w:val="_ECV_LanguageSubHeading"/>
    <w:basedOn w:val="_ECV_LanguageHeading"/>
    <w:next w:val="_ECV_LanguageSub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anguageLevel">
    <w:name w:val="_ECV_LanguageLevel"/>
    <w:basedOn w:val="_ECV_SectionDetails"/>
    <w:next w:val="_ECV_LanguageLevel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Mangal" w:eastAsia="SimSun" w:hAnsi="Arial"/>
      <w:caps w:val="1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anguageCertificate">
    <w:name w:val="_ECV_LanguageCertificate"/>
    <w:basedOn w:val="_ECV_RightColumn"/>
    <w:next w:val="_ECV_LanguageCertificat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anguageExplanation">
    <w:name w:val="_ECV_LanguageExplanation"/>
    <w:basedOn w:val="Normal"/>
    <w:next w:val="_ECV_LanguageExplanation"/>
    <w:autoRedefine w:val="0"/>
    <w:hidden w:val="0"/>
    <w:qFormat w:val="0"/>
    <w:pPr>
      <w:widowControl w:val="0"/>
      <w:numPr>
        <w:ilvl w:val="0"/>
        <w:numId w:val="0"/>
      </w:numPr>
      <w:shd w:color="auto" w:fill="auto" w:val="clear"/>
      <w:suppressAutoHyphens w:val="0"/>
      <w:autoSpaceDE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15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Links">
    <w:name w:val="_ECV_Links"/>
    <w:basedOn w:val="_ECV_ContactDetails"/>
    <w:next w:val="_ECV_Link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0"/>
      <w:position w:val="-1"/>
      <w:sz w:val="18"/>
      <w:szCs w:val="18"/>
      <w:u w:val="single"/>
      <w:effect w:val="none"/>
      <w:shd w:color="auto" w:fill="auto" w:val="clear"/>
      <w:vertAlign w:val="baseline"/>
      <w:cs w:val="0"/>
      <w:em w:val="none"/>
      <w:lang w:bidi="hi-IN" w:eastAsia="hi-IN" w:val="it-IT"/>
    </w:rPr>
  </w:style>
  <w:style w:type="paragraph" w:styleId="_ECV_Text">
    <w:name w:val="_ECV_Text"/>
    <w:basedOn w:val="BodyText"/>
    <w:next w:val="_ECV_Tex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BusinessSector">
    <w:name w:val="_ECV_BusinessSector"/>
    <w:basedOn w:val="_ECV_OrganisationDetails"/>
    <w:next w:val="_ECV_BusinessSector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113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MT" w:eastAsia="ArialMT" w:hAnsi="Arial"/>
      <w:color w:val="3f3a38"/>
      <w:spacing w:val="-6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hi-IN" w:val="it-IT"/>
    </w:rPr>
  </w:style>
  <w:style w:type="paragraph" w:styleId="_ECV_LanguageName">
    <w:name w:val="_ECV_LanguageName"/>
    <w:basedOn w:val="_ECV_LanguageCertificate"/>
    <w:next w:val="_ECV_LanguageNam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PersonalInfoHeading">
    <w:name w:val="_ECV_PersonalInfoHeading"/>
    <w:basedOn w:val="_ECV_LeftHeading"/>
    <w:next w:val="_ECV_PersonalInfo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57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OccupationalFieldHeading">
    <w:name w:val="_ECV_OccupationalFieldHeading"/>
    <w:basedOn w:val="_ECV_LeftHeading"/>
    <w:next w:val="_ECV_OccupationalField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57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GenderRow">
    <w:name w:val="_ECV_GenderRow"/>
    <w:basedOn w:val="Normal"/>
    <w:next w:val="_ECV_GenderRow"/>
    <w:autoRedefine w:val="0"/>
    <w:hidden w:val="0"/>
    <w:qFormat w:val="0"/>
    <w:pPr>
      <w:widowControl w:val="0"/>
      <w:suppressAutoHyphens w:val="0"/>
      <w:spacing w:after="0" w:before="85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CurriculumVitae_NextPages">
    <w:name w:val="_ECV_CurriculumVitae_NextPages"/>
    <w:basedOn w:val="_ECV_1stPage"/>
    <w:next w:val="_ECV_CurriculumVitae_NextPages"/>
    <w:autoRedefine w:val="0"/>
    <w:hidden w:val="0"/>
    <w:qFormat w:val="0"/>
    <w:pPr>
      <w:widowControl w:val="0"/>
      <w:suppressLineNumbers w:val="1"/>
      <w:shd w:color="auto" w:fill="auto" w:val="clear"/>
      <w:tabs>
        <w:tab w:val="clear" w:pos="10205"/>
        <w:tab w:val="left" w:leader="none" w:pos="2835"/>
        <w:tab w:val="right" w:leader="none" w:pos="10350"/>
      </w:tabs>
      <w:suppressAutoHyphens w:val="0"/>
      <w:spacing w:after="0" w:before="153" w:line="100" w:lineRule="atLeast"/>
      <w:ind w:left="0" w:right="0" w:leftChars="-1" w:rightChars="0" w:firstLine="0" w:firstLineChars="-1"/>
      <w:jc w:val="right"/>
      <w:textDirection w:val="btLr"/>
      <w:textAlignment w:val="auto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hi-IN" w:val="it-IT"/>
    </w:rPr>
  </w:style>
  <w:style w:type="paragraph" w:styleId="_ECV_BusinessSctionRow">
    <w:name w:val="_ECV_BusinessSctionRow"/>
    <w:basedOn w:val="Normal"/>
    <w:next w:val="_ECV_BusinessSction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BusinessSectorRow">
    <w:name w:val="_ECV_BusinessSectorRow"/>
    <w:basedOn w:val="Normal"/>
    <w:next w:val="_ECV_BusinessSector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BlueBox">
    <w:name w:val="_ECV_BlueBox"/>
    <w:basedOn w:val="_ECV_NarrowSpacing"/>
    <w:next w:val="_ECV_BlueBox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" w:lineRule="atLeast"/>
      <w:ind w:left="0" w:right="0" w:leftChars="-1" w:rightChars="0" w:firstLine="0" w:firstLineChars="-1"/>
      <w:jc w:val="right"/>
      <w:textDirection w:val="btLr"/>
      <w:textAlignment w:val="bottom"/>
      <w:outlineLvl w:val="0"/>
    </w:pPr>
    <w:rPr>
      <w:rFonts w:ascii="Arial" w:cs="Mangal" w:eastAsia="SimSun" w:hAnsi="Arial"/>
      <w:color w:val="402c24"/>
      <w:spacing w:val="0"/>
      <w:w w:val="100"/>
      <w:kern w:val="1"/>
      <w:position w:val="-1"/>
      <w:sz w:val="8"/>
      <w:szCs w:val="10"/>
      <w:effect w:val="none"/>
      <w:vertAlign w:val="baseline"/>
      <w:cs w:val="0"/>
      <w:em w:val="none"/>
      <w:lang w:bidi="hi-IN" w:eastAsia="hi-IN" w:val="it-IT"/>
    </w:rPr>
  </w:style>
  <w:style w:type="paragraph" w:styleId="_ESP_1stPage">
    <w:name w:val="_ESP_1stPage"/>
    <w:basedOn w:val="_ECV_CurriculumVitae_NextPages"/>
    <w:next w:val="_ESP_1stPage"/>
    <w:autoRedefine w:val="0"/>
    <w:hidden w:val="0"/>
    <w:qFormat w:val="0"/>
    <w:pPr>
      <w:widowControl w:val="0"/>
      <w:suppressLineNumbers w:val="1"/>
      <w:shd w:color="auto" w:fill="auto" w:val="clear"/>
      <w:tabs>
        <w:tab w:val="clear" w:pos="10205"/>
        <w:tab w:val="left" w:leader="none" w:pos="2835"/>
        <w:tab w:val="right" w:leader="none" w:pos="10350"/>
      </w:tabs>
      <w:suppressAutoHyphens w:val="0"/>
      <w:spacing w:after="0" w:before="153" w:line="100" w:lineRule="atLeast"/>
      <w:ind w:left="0" w:right="0" w:leftChars="-1" w:rightChars="0" w:firstLine="0" w:firstLineChars="-1"/>
      <w:jc w:val="right"/>
      <w:textDirection w:val="btLr"/>
      <w:textAlignment w:val="auto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hi-IN" w:val="it-IT"/>
    </w:rPr>
  </w:style>
  <w:style w:type="paragraph" w:styleId="_ESP_Text">
    <w:name w:val="_ESP_Text"/>
    <w:basedOn w:val="_ECV_Text"/>
    <w:next w:val="_ESP_Tex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SP_Heading">
    <w:name w:val="_ESP_Heading"/>
    <w:basedOn w:val="_ESP_Text"/>
    <w:next w:val="_ESP_Heading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b w:val="1"/>
      <w:bCs w:val="1"/>
      <w:color w:val="3f3a38"/>
      <w:spacing w:val="-6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Footerleft">
    <w:name w:val="Footer left"/>
    <w:basedOn w:val="Normal"/>
    <w:next w:val="Footerleft"/>
    <w:autoRedefine w:val="0"/>
    <w:hidden w:val="0"/>
    <w:qFormat w:val="0"/>
    <w:pPr>
      <w:widowControl w:val="0"/>
      <w:suppressLineNumbers w:val="1"/>
      <w:tabs>
        <w:tab w:val="center" w:leader="none" w:pos="5188"/>
        <w:tab w:val="right" w:leader="none" w:pos="1037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Footerright">
    <w:name w:val="Footer right"/>
    <w:basedOn w:val="Normal"/>
    <w:next w:val="Footerright"/>
    <w:autoRedefine w:val="0"/>
    <w:hidden w:val="0"/>
    <w:qFormat w:val="0"/>
    <w:pPr>
      <w:widowControl w:val="0"/>
      <w:suppressLineNumbers w:val="1"/>
      <w:tabs>
        <w:tab w:val="center" w:leader="none" w:pos="5188"/>
        <w:tab w:val="right" w:leader="none" w:pos="1037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_ECV_RelatedDocumentRow">
    <w:name w:val="_ECV_RelatedDocumentRow"/>
    <w:basedOn w:val="_ECV_BusinessSectorRow"/>
    <w:next w:val="_ECV_RelatedDocument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Europass_SectionDetails">
    <w:name w:val="Europass_SectionDetails"/>
    <w:basedOn w:val="Normal"/>
    <w:next w:val="Europass_SectionDetails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56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Bvgfy3g86JjAFscUg0yxFrkNw==">AMUW2mWJ/odkhChhSX4dQlRMjrwqh05lxblBwyMWKzJYQUpw7IP0GERJYxCY7DDOV0fnNFHhtMXjf5Kq4DjjVjHJEqhWVlK746zazVEPBPh30nzZ210z1h/OzyLq7wuA8BnxmDhPnpgfK4h7SBRgIlpMuiO4ufwrng==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2018-08-31T15:44:00Z</dcterms:created>
  <dc:creator>Luca Carabetta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str>Cedefop Europass Team</vt:lpstr>
  </property>
  <property fmtid="{D5CDD505-2E9C-101B-9397-08002B2CF9AE}" pid="3" name="Owner">
    <vt:lpstr>Cedefop Europass Team</vt:lpstr>
  </property>
</Properties>
</file>